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03EC0" w14:textId="77777777" w:rsidR="002624CF" w:rsidRPr="00E8754F" w:rsidRDefault="00E8754F" w:rsidP="00FA12EA">
      <w:pPr>
        <w:jc w:val="center"/>
        <w:rPr>
          <w:rFonts w:ascii="Times New Roman" w:hAnsi="Times New Roman" w:cs="Times New Roman"/>
          <w:b/>
          <w:caps/>
          <w:sz w:val="36"/>
          <w:szCs w:val="36"/>
        </w:rPr>
      </w:pPr>
      <w:r>
        <w:rPr>
          <w:rFonts w:ascii="Times New Roman" w:hAnsi="Times New Roman" w:cs="Times New Roman"/>
          <w:b/>
          <w:caps/>
          <w:sz w:val="36"/>
          <w:szCs w:val="36"/>
        </w:rPr>
        <w:t>“</w:t>
      </w:r>
      <w:r w:rsidR="002624CF" w:rsidRPr="00E8754F">
        <w:rPr>
          <w:rFonts w:ascii="Times New Roman" w:hAnsi="Times New Roman" w:cs="Times New Roman"/>
          <w:b/>
          <w:caps/>
          <w:sz w:val="36"/>
          <w:szCs w:val="36"/>
        </w:rPr>
        <w:t>Fortuna maris</w:t>
      </w:r>
      <w:r>
        <w:rPr>
          <w:rFonts w:ascii="Times New Roman" w:hAnsi="Times New Roman" w:cs="Times New Roman"/>
          <w:b/>
          <w:caps/>
          <w:sz w:val="36"/>
          <w:szCs w:val="36"/>
        </w:rPr>
        <w:t>”</w:t>
      </w:r>
    </w:p>
    <w:p w14:paraId="0B73F5F0" w14:textId="77777777" w:rsidR="00FA12EA" w:rsidRDefault="00FA12EA" w:rsidP="00FA12EA">
      <w:pPr>
        <w:jc w:val="center"/>
        <w:rPr>
          <w:rFonts w:ascii="Times New Roman" w:hAnsi="Times New Roman" w:cs="Times New Roman"/>
          <w:b/>
          <w:sz w:val="36"/>
          <w:szCs w:val="36"/>
        </w:rPr>
      </w:pPr>
      <w:r w:rsidRPr="00E8754F">
        <w:rPr>
          <w:rFonts w:ascii="Times New Roman" w:hAnsi="Times New Roman" w:cs="Times New Roman"/>
          <w:b/>
          <w:sz w:val="36"/>
          <w:szCs w:val="36"/>
        </w:rPr>
        <w:t>Seminario permanente</w:t>
      </w:r>
      <w:r w:rsidR="009C6646">
        <w:rPr>
          <w:rFonts w:ascii="Times New Roman" w:hAnsi="Times New Roman" w:cs="Times New Roman"/>
          <w:b/>
          <w:sz w:val="36"/>
          <w:szCs w:val="36"/>
        </w:rPr>
        <w:t xml:space="preserve"> sulla cd. n</w:t>
      </w:r>
      <w:r w:rsidR="002624CF" w:rsidRPr="00E8754F">
        <w:rPr>
          <w:rFonts w:ascii="Times New Roman" w:hAnsi="Times New Roman" w:cs="Times New Roman"/>
          <w:b/>
          <w:sz w:val="36"/>
          <w:szCs w:val="36"/>
        </w:rPr>
        <w:t>ave di Comacchio</w:t>
      </w:r>
    </w:p>
    <w:p w14:paraId="7AAEB5C6" w14:textId="77777777" w:rsidR="00E8754F" w:rsidRDefault="00E8754F" w:rsidP="00FA12EA">
      <w:pPr>
        <w:jc w:val="center"/>
        <w:rPr>
          <w:rFonts w:ascii="Times New Roman" w:hAnsi="Times New Roman" w:cs="Times New Roman"/>
          <w:b/>
          <w:sz w:val="36"/>
          <w:szCs w:val="36"/>
        </w:rPr>
      </w:pPr>
    </w:p>
    <w:p w14:paraId="1B8078F9" w14:textId="77777777" w:rsidR="00E8754F" w:rsidRPr="00E8754F" w:rsidRDefault="00E8754F" w:rsidP="009C6646">
      <w:pPr>
        <w:jc w:val="both"/>
        <w:rPr>
          <w:rFonts w:ascii="Times New Roman" w:hAnsi="Times New Roman" w:cs="Times New Roman"/>
          <w:sz w:val="24"/>
          <w:szCs w:val="24"/>
        </w:rPr>
      </w:pPr>
      <w:r w:rsidRPr="00E8754F">
        <w:rPr>
          <w:rFonts w:ascii="Times New Roman" w:hAnsi="Times New Roman" w:cs="Times New Roman"/>
          <w:sz w:val="24"/>
          <w:szCs w:val="24"/>
        </w:rPr>
        <w:t xml:space="preserve">Il Seminario permanente “Fortuna </w:t>
      </w:r>
      <w:proofErr w:type="spellStart"/>
      <w:r w:rsidRPr="00E8754F">
        <w:rPr>
          <w:rFonts w:ascii="Times New Roman" w:hAnsi="Times New Roman" w:cs="Times New Roman"/>
          <w:sz w:val="24"/>
          <w:szCs w:val="24"/>
        </w:rPr>
        <w:t>maris</w:t>
      </w:r>
      <w:proofErr w:type="spellEnd"/>
      <w:r w:rsidRPr="00E8754F">
        <w:rPr>
          <w:rFonts w:ascii="Times New Roman" w:hAnsi="Times New Roman" w:cs="Times New Roman"/>
          <w:sz w:val="24"/>
          <w:szCs w:val="24"/>
        </w:rPr>
        <w:t xml:space="preserve">” è stato fondato all’interno della Sezione di Storia e Scienze dell’Antichità del Dipartimento di Studi Umanistici da Fede berti e Serena </w:t>
      </w:r>
      <w:proofErr w:type="spellStart"/>
      <w:r w:rsidRPr="00E8754F">
        <w:rPr>
          <w:rFonts w:ascii="Times New Roman" w:hAnsi="Times New Roman" w:cs="Times New Roman"/>
          <w:sz w:val="24"/>
          <w:szCs w:val="24"/>
        </w:rPr>
        <w:t>Querzoli</w:t>
      </w:r>
      <w:proofErr w:type="spellEnd"/>
      <w:r w:rsidRPr="00E8754F">
        <w:rPr>
          <w:rFonts w:ascii="Times New Roman" w:hAnsi="Times New Roman" w:cs="Times New Roman"/>
          <w:sz w:val="24"/>
          <w:szCs w:val="24"/>
        </w:rPr>
        <w:t xml:space="preserve"> e si propone come momento di dibattito e confronto scientifico fra studiosi ed esperti a carattere interdisciplinare</w:t>
      </w:r>
    </w:p>
    <w:p w14:paraId="2AADAEAB" w14:textId="77777777" w:rsidR="00FA12EA" w:rsidRPr="002624CF" w:rsidRDefault="00FA12EA" w:rsidP="00FA12EA">
      <w:pPr>
        <w:rPr>
          <w:rFonts w:ascii="Times New Roman" w:hAnsi="Times New Roman" w:cs="Times New Roman"/>
          <w:b/>
          <w:caps/>
        </w:rPr>
      </w:pPr>
    </w:p>
    <w:p w14:paraId="6412912A" w14:textId="77777777" w:rsidR="00FA12EA" w:rsidRPr="00E8754F" w:rsidRDefault="00FA12EA" w:rsidP="00FA12EA">
      <w:pPr>
        <w:jc w:val="center"/>
        <w:rPr>
          <w:rFonts w:ascii="Times New Roman" w:hAnsi="Times New Roman" w:cs="Times New Roman"/>
          <w:b/>
          <w:caps/>
          <w:sz w:val="28"/>
          <w:szCs w:val="28"/>
        </w:rPr>
      </w:pPr>
      <w:r w:rsidRPr="00E8754F">
        <w:rPr>
          <w:rFonts w:ascii="Times New Roman" w:hAnsi="Times New Roman" w:cs="Times New Roman"/>
          <w:b/>
          <w:caps/>
          <w:sz w:val="28"/>
          <w:szCs w:val="28"/>
        </w:rPr>
        <w:t>Manifesto</w:t>
      </w:r>
    </w:p>
    <w:p w14:paraId="3757D731" w14:textId="77777777" w:rsidR="00E8754F" w:rsidRPr="00E8754F" w:rsidRDefault="00E8754F" w:rsidP="00E8754F">
      <w:pPr>
        <w:rPr>
          <w:rFonts w:ascii="Times New Roman" w:hAnsi="Times New Roman"/>
          <w:b/>
          <w:sz w:val="24"/>
          <w:szCs w:val="24"/>
        </w:rPr>
      </w:pPr>
      <w:r w:rsidRPr="00CD554F">
        <w:rPr>
          <w:sz w:val="28"/>
        </w:rPr>
        <w:t xml:space="preserve"> </w:t>
      </w:r>
      <w:r>
        <w:rPr>
          <w:sz w:val="28"/>
        </w:rPr>
        <w:t xml:space="preserve">    </w:t>
      </w:r>
      <w:r>
        <w:rPr>
          <w:sz w:val="28"/>
        </w:rPr>
        <w:tab/>
      </w:r>
      <w:r>
        <w:rPr>
          <w:sz w:val="28"/>
        </w:rPr>
        <w:tab/>
      </w:r>
      <w:r>
        <w:rPr>
          <w:sz w:val="28"/>
        </w:rPr>
        <w:tab/>
      </w:r>
      <w:r>
        <w:rPr>
          <w:sz w:val="28"/>
        </w:rPr>
        <w:tab/>
      </w:r>
      <w:r>
        <w:rPr>
          <w:sz w:val="28"/>
        </w:rPr>
        <w:tab/>
      </w:r>
    </w:p>
    <w:p w14:paraId="3FE751F6" w14:textId="77777777" w:rsidR="00E8754F" w:rsidRPr="005D6FA2" w:rsidRDefault="00E8754F" w:rsidP="00E8754F">
      <w:pPr>
        <w:jc w:val="both"/>
        <w:rPr>
          <w:rFonts w:ascii="Times New Roman" w:hAnsi="Times New Roman"/>
          <w:sz w:val="24"/>
          <w:szCs w:val="24"/>
        </w:rPr>
      </w:pPr>
      <w:r w:rsidRPr="005D6FA2">
        <w:rPr>
          <w:rFonts w:ascii="Times New Roman" w:hAnsi="Times New Roman"/>
          <w:sz w:val="24"/>
          <w:szCs w:val="24"/>
        </w:rPr>
        <w:t xml:space="preserve">Al ritrovamento del relitto di imbarcazione di Valle Ponti, nei pressi di Comacchio, avvenuto nel 1981, hanno fatto seguito intensi periodi di studio e di attività sia per ciò che riguarda la conservazione dello scafo (spostato dal luogo della scoperta nel 1989), sia per ciò che riguarda la conservazione e l’esposizione dei materiali del carico, con la maggior parte dei quali nel 1990 si è inaugurata a Comacchio la mostra </w:t>
      </w:r>
      <w:r w:rsidRPr="005D6FA2">
        <w:rPr>
          <w:rFonts w:ascii="Times New Roman" w:hAnsi="Times New Roman"/>
          <w:i/>
          <w:sz w:val="24"/>
          <w:szCs w:val="24"/>
        </w:rPr>
        <w:t>Fortuna Maris</w:t>
      </w:r>
      <w:r w:rsidRPr="005D6FA2">
        <w:rPr>
          <w:rFonts w:ascii="Times New Roman" w:hAnsi="Times New Roman"/>
          <w:sz w:val="24"/>
          <w:szCs w:val="24"/>
        </w:rPr>
        <w:t xml:space="preserve">. </w:t>
      </w:r>
      <w:r w:rsidRPr="005D6FA2">
        <w:rPr>
          <w:rFonts w:ascii="Times New Roman" w:hAnsi="Times New Roman"/>
          <w:i/>
          <w:sz w:val="24"/>
          <w:szCs w:val="24"/>
        </w:rPr>
        <w:t>La nave romana di Comacchio</w:t>
      </w:r>
      <w:r w:rsidRPr="005D6FA2">
        <w:rPr>
          <w:rFonts w:ascii="Times New Roman" w:hAnsi="Times New Roman"/>
          <w:sz w:val="24"/>
          <w:szCs w:val="24"/>
        </w:rPr>
        <w:t xml:space="preserve"> (con catalogo della Nuova Alfa Editoriale) e, successivamente, il Museo della Nave Romana. </w:t>
      </w:r>
    </w:p>
    <w:p w14:paraId="28401812" w14:textId="77777777" w:rsidR="00E8754F" w:rsidRPr="005D6FA2" w:rsidRDefault="00E8754F" w:rsidP="00E8754F">
      <w:pPr>
        <w:ind w:firstLine="708"/>
        <w:jc w:val="both"/>
        <w:rPr>
          <w:rFonts w:ascii="Times New Roman" w:hAnsi="Times New Roman"/>
          <w:sz w:val="24"/>
          <w:szCs w:val="24"/>
        </w:rPr>
      </w:pPr>
      <w:r w:rsidRPr="005D6FA2">
        <w:rPr>
          <w:rFonts w:ascii="Times New Roman" w:hAnsi="Times New Roman"/>
          <w:sz w:val="24"/>
          <w:szCs w:val="24"/>
        </w:rPr>
        <w:t>Da allora l’obiettivo principale della ricerca è stato la decodificazione cronologica e tipologica delle disparate componenti del carico.</w:t>
      </w:r>
    </w:p>
    <w:p w14:paraId="3DE82BE1" w14:textId="77777777" w:rsidR="00E8754F" w:rsidRPr="005D6FA2" w:rsidRDefault="00E8754F" w:rsidP="00E8754F">
      <w:pPr>
        <w:ind w:firstLine="708"/>
        <w:jc w:val="both"/>
        <w:rPr>
          <w:rFonts w:ascii="Times New Roman" w:hAnsi="Times New Roman"/>
          <w:sz w:val="24"/>
          <w:szCs w:val="24"/>
        </w:rPr>
      </w:pPr>
      <w:r w:rsidRPr="005D6FA2">
        <w:rPr>
          <w:rFonts w:ascii="Times New Roman" w:hAnsi="Times New Roman"/>
          <w:sz w:val="24"/>
          <w:szCs w:val="24"/>
        </w:rPr>
        <w:t xml:space="preserve">L’interesse degli studiosi e degli specialisti si è focalizzato sulla tipologia costruttiva della nave (per le dimensioni e il grado di conservazione essa rimane a oggi la testimonianza più rappresentativa di una </w:t>
      </w:r>
      <w:proofErr w:type="spellStart"/>
      <w:r w:rsidRPr="005D6FA2">
        <w:rPr>
          <w:rFonts w:ascii="Times New Roman" w:hAnsi="Times New Roman"/>
          <w:i/>
          <w:sz w:val="24"/>
          <w:szCs w:val="24"/>
        </w:rPr>
        <w:t>sutilis</w:t>
      </w:r>
      <w:proofErr w:type="spellEnd"/>
      <w:r w:rsidRPr="005D6FA2">
        <w:rPr>
          <w:rFonts w:ascii="Times New Roman" w:hAnsi="Times New Roman"/>
          <w:i/>
          <w:sz w:val="24"/>
          <w:szCs w:val="24"/>
        </w:rPr>
        <w:t xml:space="preserve"> </w:t>
      </w:r>
      <w:proofErr w:type="spellStart"/>
      <w:r w:rsidRPr="005D6FA2">
        <w:rPr>
          <w:rFonts w:ascii="Times New Roman" w:hAnsi="Times New Roman"/>
          <w:i/>
          <w:sz w:val="24"/>
          <w:szCs w:val="24"/>
        </w:rPr>
        <w:t>navis</w:t>
      </w:r>
      <w:proofErr w:type="spellEnd"/>
      <w:r w:rsidRPr="005D6FA2">
        <w:rPr>
          <w:rFonts w:ascii="Times New Roman" w:hAnsi="Times New Roman"/>
          <w:sz w:val="24"/>
          <w:szCs w:val="24"/>
        </w:rPr>
        <w:t xml:space="preserve">) e sugli indicatori cronologici, precipuamente i lingotti di piombo in virtù del complesso apparato epigrafico che li contraddistingue e che rimanda sostanzialmente a M. </w:t>
      </w:r>
      <w:proofErr w:type="spellStart"/>
      <w:r w:rsidRPr="005D6FA2">
        <w:rPr>
          <w:rFonts w:ascii="Times New Roman" w:hAnsi="Times New Roman"/>
          <w:sz w:val="24"/>
          <w:szCs w:val="24"/>
        </w:rPr>
        <w:t>Vipsanio</w:t>
      </w:r>
      <w:proofErr w:type="spellEnd"/>
      <w:r w:rsidRPr="005D6FA2">
        <w:rPr>
          <w:rFonts w:ascii="Times New Roman" w:hAnsi="Times New Roman"/>
          <w:sz w:val="24"/>
          <w:szCs w:val="24"/>
        </w:rPr>
        <w:t xml:space="preserve"> Agrippa.</w:t>
      </w:r>
    </w:p>
    <w:p w14:paraId="0EE81934" w14:textId="77777777" w:rsidR="00E8754F" w:rsidRPr="005D6FA2" w:rsidRDefault="00E8754F" w:rsidP="00E8754F">
      <w:pPr>
        <w:ind w:firstLine="708"/>
        <w:jc w:val="both"/>
        <w:rPr>
          <w:rFonts w:ascii="Times New Roman" w:hAnsi="Times New Roman"/>
          <w:sz w:val="24"/>
          <w:szCs w:val="24"/>
        </w:rPr>
      </w:pPr>
      <w:r w:rsidRPr="005D6FA2">
        <w:rPr>
          <w:rFonts w:ascii="Times New Roman" w:hAnsi="Times New Roman"/>
          <w:sz w:val="24"/>
          <w:szCs w:val="24"/>
        </w:rPr>
        <w:t>Dalle premesse emerge la possibilità di indirizzare ora la ricerca verso argomenti il cui approfondimento potrebbe mettere a fuoco più chiaramente il dato commerciale, economico e amministrativo sotteso a questo singolarissimo insieme di documenti.</w:t>
      </w:r>
    </w:p>
    <w:p w14:paraId="791B97C9" w14:textId="77777777" w:rsidR="00E8754F" w:rsidRPr="005D6FA2" w:rsidRDefault="00E8754F" w:rsidP="00E8754F">
      <w:pPr>
        <w:ind w:firstLine="708"/>
        <w:jc w:val="both"/>
        <w:rPr>
          <w:rFonts w:ascii="Times New Roman" w:hAnsi="Times New Roman"/>
          <w:sz w:val="24"/>
          <w:szCs w:val="24"/>
        </w:rPr>
      </w:pPr>
      <w:r w:rsidRPr="005D6FA2">
        <w:rPr>
          <w:rFonts w:ascii="Times New Roman" w:hAnsi="Times New Roman"/>
          <w:sz w:val="24"/>
          <w:szCs w:val="24"/>
        </w:rPr>
        <w:t>Ciò a partire dal tipo navale, dal suo rapporto con il cantiere (ravennate?) di costruzione, dalle modalità di navigazione, dal luogo stesso del ritrovamento, ubicato lungo la costa e in rapporto con un entroterra deltizio connotato - ancora e più che mai in età augustea - da una rete idroviaria estremamente complessa.</w:t>
      </w:r>
    </w:p>
    <w:p w14:paraId="329AE731" w14:textId="77777777" w:rsidR="00E8754F" w:rsidRPr="005D6FA2" w:rsidRDefault="00E8754F" w:rsidP="00E8754F">
      <w:pPr>
        <w:ind w:firstLine="708"/>
        <w:jc w:val="both"/>
        <w:rPr>
          <w:rFonts w:ascii="Times New Roman" w:hAnsi="Times New Roman"/>
          <w:sz w:val="24"/>
          <w:szCs w:val="24"/>
        </w:rPr>
      </w:pPr>
      <w:r w:rsidRPr="005D6FA2">
        <w:rPr>
          <w:rFonts w:ascii="Times New Roman" w:hAnsi="Times New Roman"/>
          <w:sz w:val="24"/>
          <w:szCs w:val="24"/>
        </w:rPr>
        <w:t xml:space="preserve">Argomenti di ulteriore approfondimento sembrano l’equipaggio (sua formazione, regole giuridiche d’ingaggio) l’armatore, l’eventuale rapporto con l’esercito, le modalità di finanziamento del viaggio, la presenza a bordo di oggetti e/o di manufatti indicatori di specifici ruoli operativi e, in base alla medesima base documentaria, la possibile presenza di figure estranee rispetto a quanti gestivano la conduzione della nave. </w:t>
      </w:r>
    </w:p>
    <w:p w14:paraId="7BA40F4D" w14:textId="77777777" w:rsidR="00E8754F" w:rsidRPr="005D6FA2" w:rsidRDefault="00E8754F" w:rsidP="00E8754F">
      <w:pPr>
        <w:ind w:firstLine="708"/>
        <w:jc w:val="both"/>
        <w:rPr>
          <w:rFonts w:ascii="Times New Roman" w:hAnsi="Times New Roman"/>
          <w:sz w:val="24"/>
          <w:szCs w:val="24"/>
        </w:rPr>
      </w:pPr>
      <w:r w:rsidRPr="005D6FA2">
        <w:rPr>
          <w:rFonts w:ascii="Times New Roman" w:hAnsi="Times New Roman"/>
          <w:sz w:val="24"/>
          <w:szCs w:val="24"/>
        </w:rPr>
        <w:t>Infine, la ‘rivisitazi</w:t>
      </w:r>
      <w:r>
        <w:rPr>
          <w:rFonts w:ascii="Times New Roman" w:hAnsi="Times New Roman"/>
          <w:sz w:val="24"/>
          <w:szCs w:val="24"/>
        </w:rPr>
        <w:t xml:space="preserve">one’ dei materiali del carico, </w:t>
      </w:r>
      <w:r w:rsidRPr="005D6FA2">
        <w:rPr>
          <w:rFonts w:ascii="Times New Roman" w:hAnsi="Times New Roman"/>
          <w:sz w:val="24"/>
          <w:szCs w:val="24"/>
        </w:rPr>
        <w:t xml:space="preserve">in base ai tipi, alle classi e alle categorie: va precisato che non tutti sono stati oggetto di esaustivi esami. Qualora fossero possibili analisi specialistiche, si potrebbero ipotizzarne e/o individuarne le aree di produzione e di raccolta nel quadro del percorso commerciale della nave e della sua destinazione finale. </w:t>
      </w:r>
    </w:p>
    <w:p w14:paraId="5FEBE845" w14:textId="77777777" w:rsidR="00E8754F" w:rsidRPr="005D6FA2" w:rsidRDefault="00E8754F" w:rsidP="00E8754F">
      <w:pPr>
        <w:ind w:firstLine="708"/>
        <w:jc w:val="both"/>
        <w:rPr>
          <w:rFonts w:ascii="Times New Roman" w:hAnsi="Times New Roman"/>
          <w:sz w:val="24"/>
          <w:szCs w:val="24"/>
        </w:rPr>
      </w:pPr>
      <w:r w:rsidRPr="005D6FA2">
        <w:rPr>
          <w:rFonts w:ascii="Times New Roman" w:hAnsi="Times New Roman"/>
          <w:sz w:val="24"/>
          <w:szCs w:val="24"/>
        </w:rPr>
        <w:lastRenderedPageBreak/>
        <w:t>In quest’ambito, giustamente, se un particolare risalto viene assegnato all’apparato epigrafico ricorrente sui lingotti di piombo, non vanno trascurate le attestazioni presenti su altre categorie di oggetti.</w:t>
      </w:r>
    </w:p>
    <w:p w14:paraId="783A7D19" w14:textId="77777777" w:rsidR="00E8754F" w:rsidRPr="005D6FA2" w:rsidRDefault="00E8754F" w:rsidP="00E8754F">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t xml:space="preserve">Per questi motivi si intende fondare un gruppo di studio e di ricerca a carattere seminariale sul relitto di Valle Ponti. </w:t>
      </w:r>
    </w:p>
    <w:p w14:paraId="76DE26B5" w14:textId="77777777" w:rsidR="00E8754F" w:rsidRPr="005D6FA2" w:rsidRDefault="00E8754F" w:rsidP="00E8754F">
      <w:pPr>
        <w:spacing w:after="0" w:line="240" w:lineRule="auto"/>
        <w:ind w:firstLine="708"/>
        <w:jc w:val="both"/>
        <w:rPr>
          <w:rFonts w:ascii="Times New Roman" w:hAnsi="Times New Roman"/>
          <w:sz w:val="24"/>
          <w:szCs w:val="24"/>
          <w:lang w:eastAsia="it-IT"/>
        </w:rPr>
      </w:pPr>
    </w:p>
    <w:p w14:paraId="437FED0F" w14:textId="77777777" w:rsidR="00E8754F" w:rsidRPr="005D6FA2" w:rsidRDefault="00E8754F" w:rsidP="00E8754F">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t>Lo scopo è quello di lavorare insieme e continuativamente, tramite l’organizzazione di incontri periodici che offrano ai partecipanti l’opportunità di condividere le rispettive linee di ricerca e i diversi approcci metodologici, secondo una prospettiva multidisciplinare. Il confronto e l’integrazione fra diverse teorie interpretative e discipline sembrano infatti la risposta più appropriata ai complessi problemi insiti nello studio dei dati disponibili.</w:t>
      </w:r>
    </w:p>
    <w:p w14:paraId="1DB6234E" w14:textId="77777777" w:rsidR="00E8754F" w:rsidRPr="005D6FA2" w:rsidRDefault="00E8754F" w:rsidP="00E8754F">
      <w:pPr>
        <w:spacing w:after="0" w:line="240" w:lineRule="auto"/>
        <w:ind w:firstLine="708"/>
        <w:jc w:val="both"/>
        <w:rPr>
          <w:rFonts w:ascii="Times New Roman" w:hAnsi="Times New Roman"/>
          <w:sz w:val="24"/>
          <w:szCs w:val="24"/>
          <w:lang w:eastAsia="it-IT"/>
        </w:rPr>
      </w:pPr>
    </w:p>
    <w:p w14:paraId="6F752C6B" w14:textId="77777777" w:rsidR="00E8754F" w:rsidRPr="005D6FA2" w:rsidRDefault="00E8754F" w:rsidP="00E8754F">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t>Il Seminario è aperto a docenti, ricercatori, dottorandi e a quanti interessati. Si propone di offrire uno spazio di discussione e di incontro aperto al contributo di studiosi ed esperti, che presentino le loro ricerche su temi di volta in volta individuati, al fine di agevolare la comunicazione e lo scambio di esperienze</w:t>
      </w:r>
    </w:p>
    <w:p w14:paraId="7D35F0D7" w14:textId="77777777" w:rsidR="00E8754F" w:rsidRPr="005D6FA2" w:rsidRDefault="00E8754F" w:rsidP="00E8754F">
      <w:pPr>
        <w:spacing w:after="0" w:line="240" w:lineRule="auto"/>
        <w:ind w:firstLine="708"/>
        <w:jc w:val="both"/>
        <w:rPr>
          <w:rFonts w:ascii="Times New Roman" w:hAnsi="Times New Roman"/>
          <w:sz w:val="24"/>
          <w:szCs w:val="24"/>
          <w:lang w:eastAsia="it-IT"/>
        </w:rPr>
      </w:pPr>
    </w:p>
    <w:p w14:paraId="19655E92" w14:textId="77777777" w:rsidR="00E8754F" w:rsidRPr="005D6FA2" w:rsidRDefault="00E8754F" w:rsidP="00E8754F">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t xml:space="preserve">Gli incontri, che potranno anche avvenire in videoconferenza, saranno organizzati periodicamente, con cadenza variabile. Per ognuno di essi, anche in accordo con quanti vorranno aderire al Seminario, verrà scelto un tema o un problema. Sempre in accordo con i partecipanti, potrà essere prevista una sessione aperta al pubblico, nella quale presentare le ricerche in corso. </w:t>
      </w:r>
    </w:p>
    <w:p w14:paraId="60E9C142" w14:textId="77777777" w:rsidR="00E8754F" w:rsidRPr="005D6FA2" w:rsidRDefault="00E8754F" w:rsidP="00E8754F">
      <w:pPr>
        <w:spacing w:after="0" w:line="240" w:lineRule="auto"/>
        <w:ind w:firstLine="708"/>
        <w:jc w:val="both"/>
        <w:rPr>
          <w:rFonts w:ascii="Times New Roman" w:hAnsi="Times New Roman"/>
          <w:sz w:val="24"/>
          <w:szCs w:val="24"/>
          <w:lang w:eastAsia="it-IT"/>
        </w:rPr>
      </w:pPr>
    </w:p>
    <w:p w14:paraId="02A7DFFD" w14:textId="77777777" w:rsidR="00E8754F" w:rsidRPr="005D6FA2" w:rsidRDefault="00E8754F" w:rsidP="00E8754F">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t>Gli incontri saranno presieduti da Fede Berti</w:t>
      </w:r>
      <w:r w:rsidR="00D52F8C">
        <w:rPr>
          <w:rFonts w:ascii="Times New Roman" w:hAnsi="Times New Roman"/>
          <w:sz w:val="24"/>
          <w:szCs w:val="24"/>
          <w:lang w:eastAsia="it-IT"/>
        </w:rPr>
        <w:t xml:space="preserve"> e da Serena </w:t>
      </w:r>
      <w:proofErr w:type="spellStart"/>
      <w:r w:rsidR="00D52F8C">
        <w:rPr>
          <w:rFonts w:ascii="Times New Roman" w:hAnsi="Times New Roman"/>
          <w:sz w:val="24"/>
          <w:szCs w:val="24"/>
          <w:lang w:eastAsia="it-IT"/>
        </w:rPr>
        <w:t>Querzoli</w:t>
      </w:r>
      <w:proofErr w:type="spellEnd"/>
      <w:r w:rsidRPr="005D6FA2">
        <w:rPr>
          <w:rFonts w:ascii="Times New Roman" w:hAnsi="Times New Roman"/>
          <w:sz w:val="24"/>
          <w:szCs w:val="24"/>
          <w:lang w:eastAsia="it-IT"/>
        </w:rPr>
        <w:t>. Avverranno, di regola, presso il Dipartimento di Studi Umanisti dell’Università degli Studi di Ferrara.</w:t>
      </w:r>
    </w:p>
    <w:p w14:paraId="7D48ACAC" w14:textId="77777777" w:rsidR="00E8754F" w:rsidRPr="005D6FA2" w:rsidRDefault="00E8754F" w:rsidP="00E8754F">
      <w:pPr>
        <w:spacing w:after="0" w:line="240" w:lineRule="auto"/>
        <w:ind w:firstLine="708"/>
        <w:jc w:val="both"/>
        <w:rPr>
          <w:rFonts w:ascii="Times New Roman" w:hAnsi="Times New Roman"/>
          <w:sz w:val="24"/>
          <w:szCs w:val="24"/>
          <w:lang w:eastAsia="it-IT"/>
        </w:rPr>
      </w:pPr>
    </w:p>
    <w:p w14:paraId="6815326D" w14:textId="77777777" w:rsidR="00E8754F" w:rsidRPr="005D6FA2" w:rsidRDefault="00E8754F" w:rsidP="00E8754F">
      <w:pPr>
        <w:spacing w:after="0" w:line="240" w:lineRule="auto"/>
        <w:ind w:firstLine="708"/>
        <w:jc w:val="both"/>
        <w:rPr>
          <w:rFonts w:ascii="Times New Roman" w:hAnsi="Times New Roman"/>
          <w:sz w:val="24"/>
          <w:szCs w:val="24"/>
          <w:lang w:eastAsia="it-IT"/>
        </w:rPr>
      </w:pPr>
      <w:r w:rsidRPr="005D6FA2">
        <w:rPr>
          <w:rFonts w:ascii="Times New Roman" w:hAnsi="Times New Roman"/>
          <w:sz w:val="24"/>
          <w:szCs w:val="24"/>
          <w:lang w:eastAsia="it-IT"/>
        </w:rPr>
        <w:t xml:space="preserve">Il contenuto della discussione, libero dal vincolo della pubblicazione degli atti, potrà tuttavia essere edito </w:t>
      </w:r>
      <w:r w:rsidRPr="005D6FA2">
        <w:rPr>
          <w:rFonts w:ascii="Times New Roman" w:hAnsi="Times New Roman"/>
          <w:i/>
          <w:sz w:val="24"/>
          <w:szCs w:val="24"/>
          <w:lang w:eastAsia="it-IT"/>
        </w:rPr>
        <w:t>on line</w:t>
      </w:r>
      <w:r w:rsidRPr="005D6FA2">
        <w:rPr>
          <w:rFonts w:ascii="Times New Roman" w:hAnsi="Times New Roman"/>
          <w:sz w:val="24"/>
          <w:szCs w:val="24"/>
          <w:lang w:eastAsia="it-IT"/>
        </w:rPr>
        <w:t xml:space="preserve"> negli “Annali della Sezione di Storia e Scienze dell’Antichità” dell’Università di Ferrara, qualora i partecipanti trovassero soddisfacente questa soluzione.</w:t>
      </w:r>
    </w:p>
    <w:p w14:paraId="103C7EC1" w14:textId="77777777" w:rsidR="00E8754F" w:rsidRPr="00E8754F" w:rsidRDefault="00E8754F" w:rsidP="00E8754F">
      <w:pPr>
        <w:spacing w:after="0" w:line="240" w:lineRule="auto"/>
        <w:rPr>
          <w:rFonts w:ascii="Times New Roman" w:hAnsi="Times New Roman"/>
          <w:sz w:val="24"/>
          <w:szCs w:val="24"/>
          <w:lang w:eastAsia="it-IT"/>
        </w:rPr>
      </w:pPr>
    </w:p>
    <w:p w14:paraId="7BD76EF4" w14:textId="77777777" w:rsidR="00FA12EA" w:rsidRPr="002624CF" w:rsidRDefault="00FA12EA" w:rsidP="00FA12EA">
      <w:pPr>
        <w:rPr>
          <w:rFonts w:ascii="Times New Roman" w:hAnsi="Times New Roman" w:cs="Times New Roman"/>
        </w:rPr>
      </w:pPr>
    </w:p>
    <w:p w14:paraId="12C8735D" w14:textId="77777777" w:rsidR="00FA12EA" w:rsidRDefault="00FA12EA" w:rsidP="00FA12EA">
      <w:pPr>
        <w:pStyle w:val="NormaleWeb"/>
        <w:jc w:val="center"/>
        <w:rPr>
          <w:b/>
          <w:caps/>
          <w:sz w:val="28"/>
          <w:szCs w:val="28"/>
        </w:rPr>
      </w:pPr>
      <w:r w:rsidRPr="00E8754F">
        <w:rPr>
          <w:b/>
          <w:caps/>
          <w:sz w:val="28"/>
          <w:szCs w:val="28"/>
        </w:rPr>
        <w:t>Direzione</w:t>
      </w:r>
    </w:p>
    <w:p w14:paraId="2EFE7FD7" w14:textId="77777777" w:rsidR="00470B96" w:rsidRPr="00E8754F" w:rsidRDefault="00470B96" w:rsidP="00FA12EA">
      <w:pPr>
        <w:pStyle w:val="NormaleWeb"/>
        <w:jc w:val="center"/>
        <w:rPr>
          <w:b/>
          <w:caps/>
          <w:sz w:val="28"/>
          <w:szCs w:val="28"/>
        </w:rPr>
      </w:pPr>
    </w:p>
    <w:p w14:paraId="4C71E910" w14:textId="77777777" w:rsidR="00585FF3" w:rsidRDefault="00585FF3" w:rsidP="00585FF3">
      <w:pPr>
        <w:pStyle w:val="NormaleWeb"/>
        <w:jc w:val="both"/>
      </w:pPr>
      <w:r>
        <w:t xml:space="preserve">L’attività del Seminario è coordinata da Fede Berti e da Serena </w:t>
      </w:r>
      <w:proofErr w:type="spellStart"/>
      <w:r>
        <w:t>Querzoli</w:t>
      </w:r>
      <w:proofErr w:type="spellEnd"/>
    </w:p>
    <w:p w14:paraId="363D92FE" w14:textId="77777777" w:rsidR="00E8754F" w:rsidRPr="00FA12EA" w:rsidRDefault="00E8754F" w:rsidP="008020E3">
      <w:pPr>
        <w:pStyle w:val="NormaleWeb"/>
        <w:rPr>
          <w:b/>
        </w:rPr>
      </w:pPr>
    </w:p>
    <w:p w14:paraId="733CE161" w14:textId="77777777" w:rsidR="00FA12EA" w:rsidRDefault="00FA12EA" w:rsidP="00FA12EA">
      <w:pPr>
        <w:pStyle w:val="NormaleWeb"/>
        <w:jc w:val="center"/>
        <w:rPr>
          <w:b/>
          <w:caps/>
          <w:sz w:val="28"/>
          <w:szCs w:val="28"/>
        </w:rPr>
      </w:pPr>
      <w:r w:rsidRPr="00E8754F">
        <w:rPr>
          <w:b/>
          <w:caps/>
          <w:sz w:val="28"/>
          <w:szCs w:val="28"/>
        </w:rPr>
        <w:t>Attività</w:t>
      </w:r>
    </w:p>
    <w:p w14:paraId="019F2E8B" w14:textId="77777777" w:rsidR="00470B96" w:rsidRPr="00E8754F" w:rsidRDefault="00470B96" w:rsidP="00FA12EA">
      <w:pPr>
        <w:pStyle w:val="NormaleWeb"/>
        <w:jc w:val="center"/>
        <w:rPr>
          <w:b/>
          <w:caps/>
          <w:sz w:val="28"/>
          <w:szCs w:val="28"/>
        </w:rPr>
      </w:pPr>
    </w:p>
    <w:p w14:paraId="52C937FA" w14:textId="77777777" w:rsidR="009048EC" w:rsidRDefault="009048EC" w:rsidP="009C6646">
      <w:pPr>
        <w:pStyle w:val="NormaleWeb"/>
        <w:jc w:val="both"/>
      </w:pPr>
      <w:r>
        <w:t>Fra i nuclei tematici attorno ai quali si articola la ricerca sono:</w:t>
      </w:r>
    </w:p>
    <w:p w14:paraId="0C75557B" w14:textId="41B3CC4A" w:rsidR="009048EC" w:rsidRDefault="009048EC" w:rsidP="009C6646">
      <w:pPr>
        <w:pStyle w:val="NormaleWeb"/>
        <w:numPr>
          <w:ilvl w:val="0"/>
          <w:numId w:val="1"/>
        </w:numPr>
        <w:jc w:val="both"/>
      </w:pPr>
      <w:proofErr w:type="gramStart"/>
      <w:r>
        <w:t>la</w:t>
      </w:r>
      <w:proofErr w:type="gramEnd"/>
      <w:r w:rsidR="002A1C30">
        <w:t xml:space="preserve"> rotta della cd. n</w:t>
      </w:r>
      <w:r>
        <w:t>ave di Comacchio</w:t>
      </w:r>
    </w:p>
    <w:p w14:paraId="0C5CFE98" w14:textId="77777777" w:rsidR="009048EC" w:rsidRDefault="009048EC" w:rsidP="009C6646">
      <w:pPr>
        <w:pStyle w:val="NormaleWeb"/>
        <w:numPr>
          <w:ilvl w:val="0"/>
          <w:numId w:val="1"/>
        </w:numPr>
        <w:jc w:val="both"/>
      </w:pPr>
      <w:proofErr w:type="gramStart"/>
      <w:r>
        <w:t>le</w:t>
      </w:r>
      <w:proofErr w:type="gramEnd"/>
      <w:r>
        <w:t xml:space="preserve"> essenze lignee e le modalità di costruzione dello scafo</w:t>
      </w:r>
    </w:p>
    <w:p w14:paraId="669FB574" w14:textId="77777777" w:rsidR="009048EC" w:rsidRDefault="009048EC" w:rsidP="009C6646">
      <w:pPr>
        <w:pStyle w:val="NormaleWeb"/>
        <w:numPr>
          <w:ilvl w:val="0"/>
          <w:numId w:val="1"/>
        </w:numPr>
        <w:jc w:val="both"/>
      </w:pPr>
      <w:proofErr w:type="gramStart"/>
      <w:r>
        <w:t>i</w:t>
      </w:r>
      <w:proofErr w:type="gramEnd"/>
      <w:r>
        <w:t xml:space="preserve"> materiali e gli oggetti rinvenuti</w:t>
      </w:r>
    </w:p>
    <w:p w14:paraId="180111BD" w14:textId="77777777" w:rsidR="009048EC" w:rsidRDefault="009048EC" w:rsidP="009C6646">
      <w:pPr>
        <w:pStyle w:val="NormaleWeb"/>
        <w:numPr>
          <w:ilvl w:val="0"/>
          <w:numId w:val="1"/>
        </w:numPr>
        <w:jc w:val="both"/>
      </w:pPr>
      <w:proofErr w:type="gramStart"/>
      <w:r>
        <w:t>l’equipaggio</w:t>
      </w:r>
      <w:proofErr w:type="gramEnd"/>
      <w:r w:rsidR="00FA12EA">
        <w:t xml:space="preserve"> e le possibili regole </w:t>
      </w:r>
      <w:r w:rsidR="00E8754F">
        <w:t xml:space="preserve">giuridiche </w:t>
      </w:r>
      <w:r w:rsidR="00FA12EA">
        <w:t>di ingaggio</w:t>
      </w:r>
    </w:p>
    <w:p w14:paraId="7C123707" w14:textId="77777777" w:rsidR="008020E3" w:rsidRDefault="009048EC" w:rsidP="009C6646">
      <w:pPr>
        <w:pStyle w:val="NormaleWeb"/>
        <w:jc w:val="both"/>
      </w:pPr>
      <w:r>
        <w:lastRenderedPageBreak/>
        <w:t>Il Seminario s</w:t>
      </w:r>
      <w:r w:rsidR="008020E3">
        <w:t xml:space="preserve">i articola in riunioni </w:t>
      </w:r>
      <w:r w:rsidR="004E5CDD">
        <w:t>periodiche nelle quali presentare e discutere</w:t>
      </w:r>
      <w:r w:rsidR="008020E3">
        <w:t xml:space="preserve"> le ricerche </w:t>
      </w:r>
      <w:r w:rsidR="004E5CDD">
        <w:t>svolte anche a partire da percorsi individuali.</w:t>
      </w:r>
    </w:p>
    <w:p w14:paraId="61D610A9" w14:textId="77777777" w:rsidR="008020E3" w:rsidRDefault="008020E3" w:rsidP="009C6646">
      <w:pPr>
        <w:pStyle w:val="NormaleWeb"/>
        <w:jc w:val="both"/>
      </w:pPr>
      <w:r>
        <w:t xml:space="preserve">Il Seminario è aperto a docenti, ricercatori, </w:t>
      </w:r>
      <w:r w:rsidR="004E5CDD">
        <w:t xml:space="preserve">esperti, </w:t>
      </w:r>
      <w:r>
        <w:t>dottorandi e a quanti interessati.</w:t>
      </w:r>
    </w:p>
    <w:p w14:paraId="6C4A0CD1" w14:textId="77777777" w:rsidR="008020E3" w:rsidRDefault="009048EC" w:rsidP="009C6646">
      <w:pPr>
        <w:pStyle w:val="NormaleWeb"/>
        <w:jc w:val="both"/>
      </w:pPr>
      <w:r>
        <w:rPr>
          <w:rStyle w:val="Enfasigrassetto"/>
          <w:b w:val="0"/>
        </w:rPr>
        <w:t>Gli incontri del S</w:t>
      </w:r>
      <w:r w:rsidR="008020E3" w:rsidRPr="004E5CDD">
        <w:rPr>
          <w:rStyle w:val="Enfasigrassetto"/>
          <w:b w:val="0"/>
        </w:rPr>
        <w:t xml:space="preserve">eminario si svolgono </w:t>
      </w:r>
      <w:r w:rsidR="004E5CDD" w:rsidRPr="004E5CDD">
        <w:rPr>
          <w:rStyle w:val="Enfasigrassetto"/>
          <w:b w:val="0"/>
        </w:rPr>
        <w:t xml:space="preserve">di regola </w:t>
      </w:r>
      <w:r w:rsidR="008020E3" w:rsidRPr="004E5CDD">
        <w:rPr>
          <w:rStyle w:val="Enfasigrassetto"/>
          <w:b w:val="0"/>
        </w:rPr>
        <w:t xml:space="preserve">presso il Dipartimento </w:t>
      </w:r>
      <w:r w:rsidR="004E5CDD" w:rsidRPr="004E5CDD">
        <w:rPr>
          <w:rStyle w:val="Enfasigrassetto"/>
          <w:b w:val="0"/>
        </w:rPr>
        <w:t>di Studi umanistici</w:t>
      </w:r>
      <w:r w:rsidR="004E5CDD" w:rsidRPr="004E5CDD">
        <w:rPr>
          <w:b/>
        </w:rPr>
        <w:t xml:space="preserve"> </w:t>
      </w:r>
      <w:r w:rsidR="004E5CDD" w:rsidRPr="009048EC">
        <w:t>dell’Università degli Studi di Ferrara, via del Paradiso 12 – 44121 Ferrara. Viene ammessa anche la partecipazione attraverso videoconferenza.</w:t>
      </w:r>
    </w:p>
    <w:p w14:paraId="6FDA9D91" w14:textId="77777777" w:rsidR="00470B96" w:rsidRDefault="00470B96" w:rsidP="008020E3">
      <w:pPr>
        <w:pStyle w:val="NormaleWeb"/>
      </w:pPr>
    </w:p>
    <w:p w14:paraId="30DBB664" w14:textId="77777777" w:rsidR="00470B96" w:rsidRDefault="00FA12EA" w:rsidP="00470B96">
      <w:pPr>
        <w:pStyle w:val="NormaleWeb"/>
        <w:jc w:val="center"/>
        <w:rPr>
          <w:b/>
          <w:caps/>
          <w:sz w:val="28"/>
          <w:szCs w:val="28"/>
        </w:rPr>
      </w:pPr>
      <w:r w:rsidRPr="00E8754F">
        <w:rPr>
          <w:b/>
          <w:caps/>
          <w:sz w:val="28"/>
          <w:szCs w:val="28"/>
        </w:rPr>
        <w:t>Partecipano al Seminario</w:t>
      </w:r>
    </w:p>
    <w:p w14:paraId="77F0F7C3" w14:textId="77777777" w:rsidR="00470B96" w:rsidRPr="00E8754F" w:rsidRDefault="00470B96" w:rsidP="00470B96">
      <w:pPr>
        <w:pStyle w:val="NormaleWeb"/>
        <w:jc w:val="center"/>
        <w:rPr>
          <w:b/>
          <w:caps/>
          <w:sz w:val="28"/>
          <w:szCs w:val="28"/>
        </w:rPr>
      </w:pPr>
    </w:p>
    <w:p w14:paraId="725DE115" w14:textId="77777777" w:rsidR="00FA12EA" w:rsidRDefault="0057038B" w:rsidP="008020E3">
      <w:pPr>
        <w:pStyle w:val="NormaleWeb"/>
      </w:pPr>
      <w:r>
        <w:t>H</w:t>
      </w:r>
      <w:r w:rsidR="00FA12EA">
        <w:t>anno fino ad ora comunicato la loro adesione al Seminario:</w:t>
      </w:r>
    </w:p>
    <w:p w14:paraId="1690DC8A" w14:textId="77777777" w:rsidR="0057038B" w:rsidRDefault="0057038B" w:rsidP="008020E3">
      <w:pPr>
        <w:pStyle w:val="NormaleWeb"/>
      </w:pPr>
    </w:p>
    <w:p w14:paraId="4E6961FD" w14:textId="77777777" w:rsidR="0057038B" w:rsidRDefault="0057038B" w:rsidP="008020E3">
      <w:pPr>
        <w:pStyle w:val="NormaleWeb"/>
      </w:pPr>
      <w:r>
        <w:t xml:space="preserve">Pascal </w:t>
      </w:r>
      <w:proofErr w:type="spellStart"/>
      <w:r>
        <w:t>Arnaud</w:t>
      </w:r>
      <w:proofErr w:type="spellEnd"/>
    </w:p>
    <w:p w14:paraId="3BE1082B" w14:textId="77777777" w:rsidR="0057038B" w:rsidRDefault="0057038B" w:rsidP="008020E3">
      <w:pPr>
        <w:pStyle w:val="NormaleWeb"/>
      </w:pPr>
      <w:r>
        <w:t>Carlo Beltrame</w:t>
      </w:r>
    </w:p>
    <w:p w14:paraId="43032A9E" w14:textId="77777777" w:rsidR="0057038B" w:rsidRDefault="0057038B" w:rsidP="008020E3">
      <w:pPr>
        <w:pStyle w:val="NormaleWeb"/>
      </w:pPr>
      <w:r>
        <w:t>Fede Berti</w:t>
      </w:r>
    </w:p>
    <w:p w14:paraId="6B86D6CC" w14:textId="77777777" w:rsidR="0057038B" w:rsidRDefault="0057038B" w:rsidP="008020E3">
      <w:pPr>
        <w:pStyle w:val="NormaleWeb"/>
      </w:pPr>
      <w:r>
        <w:t xml:space="preserve">Ronald </w:t>
      </w:r>
      <w:proofErr w:type="spellStart"/>
      <w:r>
        <w:t>Bockius</w:t>
      </w:r>
      <w:proofErr w:type="spellEnd"/>
    </w:p>
    <w:p w14:paraId="2EEB436D" w14:textId="77777777" w:rsidR="0057038B" w:rsidRDefault="0057038B" w:rsidP="008020E3">
      <w:pPr>
        <w:pStyle w:val="NormaleWeb"/>
      </w:pPr>
      <w:r>
        <w:t>Marco Bonino</w:t>
      </w:r>
    </w:p>
    <w:p w14:paraId="1286750E" w14:textId="77777777" w:rsidR="0057038B" w:rsidRDefault="0057038B" w:rsidP="008020E3">
      <w:pPr>
        <w:pStyle w:val="NormaleWeb"/>
      </w:pPr>
      <w:r>
        <w:t xml:space="preserve">Massimo </w:t>
      </w:r>
      <w:proofErr w:type="spellStart"/>
      <w:r>
        <w:t>Capulli</w:t>
      </w:r>
      <w:proofErr w:type="spellEnd"/>
    </w:p>
    <w:p w14:paraId="4B45665D" w14:textId="77777777" w:rsidR="0057038B" w:rsidRDefault="0057038B" w:rsidP="008020E3">
      <w:pPr>
        <w:pStyle w:val="NormaleWeb"/>
      </w:pPr>
      <w:r>
        <w:t>Enrico Cirelli</w:t>
      </w:r>
    </w:p>
    <w:p w14:paraId="4074D42E" w14:textId="77777777" w:rsidR="0057038B" w:rsidRDefault="0057038B" w:rsidP="008020E3">
      <w:pPr>
        <w:pStyle w:val="NormaleWeb"/>
      </w:pPr>
      <w:r>
        <w:t>Giovannella Cresci</w:t>
      </w:r>
    </w:p>
    <w:p w14:paraId="73779727" w14:textId="4DEE99E5" w:rsidR="00B744AB" w:rsidRPr="00344A98" w:rsidRDefault="00B744AB" w:rsidP="008020E3">
      <w:pPr>
        <w:pStyle w:val="NormaleWeb"/>
      </w:pPr>
      <w:r w:rsidRPr="00344A98">
        <w:t>Paola Desantis</w:t>
      </w:r>
    </w:p>
    <w:p w14:paraId="5CFCACBF" w14:textId="77777777" w:rsidR="0057038B" w:rsidRDefault="0057038B" w:rsidP="008020E3">
      <w:pPr>
        <w:pStyle w:val="NormaleWeb"/>
      </w:pPr>
      <w:r w:rsidRPr="00301672">
        <w:t xml:space="preserve">Pamela </w:t>
      </w:r>
      <w:proofErr w:type="spellStart"/>
      <w:r w:rsidRPr="00301672">
        <w:t>Gambogi</w:t>
      </w:r>
      <w:proofErr w:type="spellEnd"/>
    </w:p>
    <w:p w14:paraId="647BF287" w14:textId="77777777" w:rsidR="0057038B" w:rsidRDefault="0057038B" w:rsidP="008020E3">
      <w:pPr>
        <w:pStyle w:val="NormaleWeb"/>
      </w:pPr>
      <w:r>
        <w:t xml:space="preserve">Piero </w:t>
      </w:r>
      <w:proofErr w:type="spellStart"/>
      <w:r>
        <w:t>Gianfrotta</w:t>
      </w:r>
      <w:proofErr w:type="spellEnd"/>
    </w:p>
    <w:p w14:paraId="02140867" w14:textId="77777777" w:rsidR="0057038B" w:rsidRDefault="0057038B" w:rsidP="008020E3">
      <w:pPr>
        <w:pStyle w:val="NormaleWeb"/>
      </w:pPr>
      <w:r>
        <w:t xml:space="preserve">Evelyn </w:t>
      </w:r>
      <w:proofErr w:type="spellStart"/>
      <w:r>
        <w:t>Hoebenreich</w:t>
      </w:r>
      <w:proofErr w:type="spellEnd"/>
    </w:p>
    <w:p w14:paraId="55930559" w14:textId="77777777" w:rsidR="0057038B" w:rsidRDefault="0057038B" w:rsidP="008020E3">
      <w:pPr>
        <w:pStyle w:val="NormaleWeb"/>
      </w:pPr>
      <w:proofErr w:type="spellStart"/>
      <w:r>
        <w:t>Rosanina</w:t>
      </w:r>
      <w:proofErr w:type="spellEnd"/>
      <w:r>
        <w:t xml:space="preserve"> Invernizzi</w:t>
      </w:r>
    </w:p>
    <w:p w14:paraId="32E90196" w14:textId="772AC001" w:rsidR="00B744AB" w:rsidRDefault="00B744AB" w:rsidP="008020E3">
      <w:pPr>
        <w:pStyle w:val="NormaleWeb"/>
      </w:pPr>
      <w:r w:rsidRPr="00344A98">
        <w:t xml:space="preserve">Stefania </w:t>
      </w:r>
      <w:proofErr w:type="spellStart"/>
      <w:r w:rsidR="00344A98" w:rsidRPr="00344A98">
        <w:t>Pesavento</w:t>
      </w:r>
      <w:proofErr w:type="spellEnd"/>
      <w:r w:rsidR="00344A98" w:rsidRPr="00344A98">
        <w:t xml:space="preserve"> </w:t>
      </w:r>
      <w:r w:rsidRPr="00344A98">
        <w:t>Mattioli</w:t>
      </w:r>
    </w:p>
    <w:p w14:paraId="04410E71" w14:textId="77777777" w:rsidR="0057038B" w:rsidRDefault="0057038B" w:rsidP="008020E3">
      <w:pPr>
        <w:pStyle w:val="NormaleWeb"/>
      </w:pPr>
      <w:r>
        <w:t xml:space="preserve">Stefano </w:t>
      </w:r>
      <w:proofErr w:type="spellStart"/>
      <w:r>
        <w:t>Medas</w:t>
      </w:r>
      <w:proofErr w:type="spellEnd"/>
    </w:p>
    <w:p w14:paraId="6C450E31" w14:textId="303E6251" w:rsidR="00B744AB" w:rsidRDefault="00B744AB" w:rsidP="008020E3">
      <w:pPr>
        <w:pStyle w:val="NormaleWeb"/>
      </w:pPr>
      <w:r>
        <w:t>Anna Lina Morelli</w:t>
      </w:r>
    </w:p>
    <w:p w14:paraId="4ED3A6C5" w14:textId="77777777" w:rsidR="0057038B" w:rsidRDefault="0057038B" w:rsidP="008020E3">
      <w:pPr>
        <w:pStyle w:val="NormaleWeb"/>
      </w:pPr>
      <w:proofErr w:type="spellStart"/>
      <w:r>
        <w:lastRenderedPageBreak/>
        <w:t>Sanny</w:t>
      </w:r>
      <w:proofErr w:type="spellEnd"/>
      <w:r>
        <w:t xml:space="preserve"> Moschella</w:t>
      </w:r>
    </w:p>
    <w:p w14:paraId="41D511C8" w14:textId="77777777" w:rsidR="0057038B" w:rsidRDefault="0057038B" w:rsidP="008020E3">
      <w:pPr>
        <w:pStyle w:val="NormaleWeb"/>
      </w:pPr>
      <w:r>
        <w:t xml:space="preserve">Ivano </w:t>
      </w:r>
      <w:proofErr w:type="spellStart"/>
      <w:r>
        <w:t>Pontoriero</w:t>
      </w:r>
      <w:proofErr w:type="spellEnd"/>
    </w:p>
    <w:p w14:paraId="26180E2F" w14:textId="77777777" w:rsidR="0057038B" w:rsidRDefault="0057038B" w:rsidP="008020E3">
      <w:pPr>
        <w:pStyle w:val="NormaleWeb"/>
      </w:pPr>
      <w:r>
        <w:t xml:space="preserve">Gianfranco </w:t>
      </w:r>
      <w:proofErr w:type="spellStart"/>
      <w:r>
        <w:t>Purpura</w:t>
      </w:r>
      <w:proofErr w:type="spellEnd"/>
    </w:p>
    <w:p w14:paraId="03E4E377" w14:textId="77777777" w:rsidR="0057038B" w:rsidRDefault="0057038B" w:rsidP="008020E3">
      <w:pPr>
        <w:pStyle w:val="NormaleWeb"/>
      </w:pPr>
      <w:r>
        <w:t xml:space="preserve">Irena Rossi </w:t>
      </w:r>
      <w:proofErr w:type="spellStart"/>
      <w:r>
        <w:t>Radic</w:t>
      </w:r>
      <w:proofErr w:type="spellEnd"/>
    </w:p>
    <w:p w14:paraId="7EF6FD28" w14:textId="77777777" w:rsidR="0057038B" w:rsidRDefault="0057038B" w:rsidP="008020E3">
      <w:pPr>
        <w:pStyle w:val="NormaleWeb"/>
      </w:pPr>
      <w:r>
        <w:t xml:space="preserve">Serena </w:t>
      </w:r>
      <w:proofErr w:type="spellStart"/>
      <w:r>
        <w:t>Querzoli</w:t>
      </w:r>
      <w:proofErr w:type="spellEnd"/>
    </w:p>
    <w:p w14:paraId="645AD8D2" w14:textId="77777777" w:rsidR="00E46611" w:rsidRDefault="0057038B" w:rsidP="008020E3">
      <w:pPr>
        <w:pStyle w:val="NormaleWeb"/>
      </w:pPr>
      <w:r>
        <w:t xml:space="preserve">Elena </w:t>
      </w:r>
      <w:proofErr w:type="spellStart"/>
      <w:r>
        <w:t>Quiri</w:t>
      </w:r>
      <w:proofErr w:type="spellEnd"/>
    </w:p>
    <w:p w14:paraId="0C3CE2B5" w14:textId="77777777" w:rsidR="0057038B" w:rsidRDefault="0057038B" w:rsidP="008020E3">
      <w:pPr>
        <w:pStyle w:val="NormaleWeb"/>
      </w:pPr>
      <w:r>
        <w:t xml:space="preserve">Massimo </w:t>
      </w:r>
      <w:proofErr w:type="spellStart"/>
      <w:r>
        <w:t>Thiella</w:t>
      </w:r>
      <w:proofErr w:type="spellEnd"/>
    </w:p>
    <w:p w14:paraId="16D1FB3E" w14:textId="644E8248" w:rsidR="0057038B" w:rsidRDefault="0057038B" w:rsidP="008020E3">
      <w:pPr>
        <w:pStyle w:val="NormaleWeb"/>
      </w:pPr>
      <w:r w:rsidRPr="00344A98">
        <w:t xml:space="preserve">Ursula </w:t>
      </w:r>
      <w:proofErr w:type="spellStart"/>
      <w:r w:rsidRPr="00344A98">
        <w:t>Thun</w:t>
      </w:r>
      <w:proofErr w:type="spellEnd"/>
      <w:r w:rsidRPr="00344A98">
        <w:t xml:space="preserve"> </w:t>
      </w:r>
      <w:proofErr w:type="spellStart"/>
      <w:r w:rsidRPr="00344A98">
        <w:t>Hohenstei</w:t>
      </w:r>
      <w:r w:rsidR="00B744AB" w:rsidRPr="00344A98">
        <w:t>n</w:t>
      </w:r>
      <w:proofErr w:type="spellEnd"/>
    </w:p>
    <w:p w14:paraId="10A049ED" w14:textId="77777777" w:rsidR="0057038B" w:rsidRDefault="0057038B" w:rsidP="008020E3">
      <w:pPr>
        <w:pStyle w:val="NormaleWeb"/>
      </w:pPr>
      <w:r>
        <w:t>Luis Vieira De Castro</w:t>
      </w:r>
    </w:p>
    <w:p w14:paraId="7040B8C0" w14:textId="77777777" w:rsidR="00E46611" w:rsidRDefault="00E46611" w:rsidP="00E46611">
      <w:pPr>
        <w:pStyle w:val="NormaleWeb"/>
        <w:jc w:val="center"/>
        <w:rPr>
          <w:b/>
          <w:sz w:val="28"/>
          <w:szCs w:val="28"/>
        </w:rPr>
      </w:pPr>
      <w:r w:rsidRPr="00E46611">
        <w:rPr>
          <w:b/>
          <w:sz w:val="28"/>
          <w:szCs w:val="28"/>
        </w:rPr>
        <w:t>CONTATTI</w:t>
      </w:r>
    </w:p>
    <w:p w14:paraId="7DFC8BAB" w14:textId="77777777" w:rsidR="00E46611" w:rsidRDefault="00E46611" w:rsidP="00E46611">
      <w:pPr>
        <w:pStyle w:val="NormaleWeb"/>
        <w:jc w:val="center"/>
        <w:rPr>
          <w:b/>
          <w:sz w:val="28"/>
          <w:szCs w:val="28"/>
        </w:rPr>
      </w:pPr>
    </w:p>
    <w:p w14:paraId="5C870AF1" w14:textId="4AAB798B" w:rsidR="00E46611" w:rsidRDefault="00E46611" w:rsidP="00E46611">
      <w:pPr>
        <w:pStyle w:val="NormaleWeb"/>
        <w:jc w:val="both"/>
      </w:pPr>
      <w:r w:rsidRPr="00301672">
        <w:t>Fede Berti</w:t>
      </w:r>
      <w:bookmarkStart w:id="0" w:name="_GoBack"/>
      <w:bookmarkEnd w:id="0"/>
      <w:r w:rsidR="002A1C30" w:rsidRPr="00344A98">
        <w:t xml:space="preserve"> </w:t>
      </w:r>
    </w:p>
    <w:p w14:paraId="43BBA813" w14:textId="77777777" w:rsidR="00E46611" w:rsidRDefault="00E46611" w:rsidP="00E46611">
      <w:pPr>
        <w:pStyle w:val="NormaleWeb"/>
        <w:jc w:val="both"/>
      </w:pPr>
      <w:r>
        <w:t xml:space="preserve">Serena </w:t>
      </w:r>
      <w:proofErr w:type="spellStart"/>
      <w:r>
        <w:t>Querzoli</w:t>
      </w:r>
      <w:proofErr w:type="spellEnd"/>
    </w:p>
    <w:p w14:paraId="112BC9A8" w14:textId="77777777" w:rsidR="00E46611" w:rsidRDefault="00E46611" w:rsidP="00E46611">
      <w:pPr>
        <w:pStyle w:val="NormaleWeb"/>
        <w:jc w:val="both"/>
      </w:pPr>
      <w:r>
        <w:t>Dipartimento di Studi Umanistici</w:t>
      </w:r>
    </w:p>
    <w:p w14:paraId="57E3E2F5" w14:textId="77777777" w:rsidR="00E46611" w:rsidRDefault="00E46611" w:rsidP="00E46611">
      <w:pPr>
        <w:pStyle w:val="NormaleWeb"/>
        <w:jc w:val="both"/>
      </w:pPr>
      <w:r>
        <w:t>Via del Paradiso, 12 - 44121 Ferrara</w:t>
      </w:r>
    </w:p>
    <w:p w14:paraId="5C86C24B" w14:textId="77777777" w:rsidR="00E46611" w:rsidRPr="00E46611" w:rsidRDefault="00E46611" w:rsidP="00E46611">
      <w:pPr>
        <w:pStyle w:val="NormaleWeb"/>
        <w:jc w:val="both"/>
      </w:pPr>
      <w:r>
        <w:t>qrs@unife.it</w:t>
      </w:r>
    </w:p>
    <w:p w14:paraId="38D8A9AA" w14:textId="77777777" w:rsidR="00FA12EA" w:rsidRDefault="00FA12EA" w:rsidP="008020E3">
      <w:pPr>
        <w:pStyle w:val="NormaleWeb"/>
      </w:pPr>
    </w:p>
    <w:p w14:paraId="6AF1A03E" w14:textId="77777777" w:rsidR="008020E3" w:rsidRDefault="008020E3"/>
    <w:sectPr w:rsidR="008020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A70EE"/>
    <w:multiLevelType w:val="hybridMultilevel"/>
    <w:tmpl w:val="A42CD776"/>
    <w:lvl w:ilvl="0" w:tplc="D9B82B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AD"/>
    <w:rsid w:val="000013B5"/>
    <w:rsid w:val="0002546E"/>
    <w:rsid w:val="0006799B"/>
    <w:rsid w:val="00080259"/>
    <w:rsid w:val="00082587"/>
    <w:rsid w:val="00091ACB"/>
    <w:rsid w:val="000927B7"/>
    <w:rsid w:val="000A5783"/>
    <w:rsid w:val="000B3DF0"/>
    <w:rsid w:val="000F0847"/>
    <w:rsid w:val="00110EC3"/>
    <w:rsid w:val="001414CE"/>
    <w:rsid w:val="00162219"/>
    <w:rsid w:val="0016366B"/>
    <w:rsid w:val="00164B59"/>
    <w:rsid w:val="00165672"/>
    <w:rsid w:val="001A771B"/>
    <w:rsid w:val="001B08CA"/>
    <w:rsid w:val="001C457E"/>
    <w:rsid w:val="001D3BC3"/>
    <w:rsid w:val="001D3CF6"/>
    <w:rsid w:val="001F122E"/>
    <w:rsid w:val="001F18A6"/>
    <w:rsid w:val="001F4B7D"/>
    <w:rsid w:val="002203FD"/>
    <w:rsid w:val="00231341"/>
    <w:rsid w:val="002321CF"/>
    <w:rsid w:val="00232259"/>
    <w:rsid w:val="002424B9"/>
    <w:rsid w:val="00247E42"/>
    <w:rsid w:val="0025287E"/>
    <w:rsid w:val="002624CF"/>
    <w:rsid w:val="00280A7F"/>
    <w:rsid w:val="00281F01"/>
    <w:rsid w:val="00292886"/>
    <w:rsid w:val="00292C49"/>
    <w:rsid w:val="002963F7"/>
    <w:rsid w:val="002A1C30"/>
    <w:rsid w:val="002B4FE1"/>
    <w:rsid w:val="00301672"/>
    <w:rsid w:val="00311AC3"/>
    <w:rsid w:val="003171C9"/>
    <w:rsid w:val="00323CE4"/>
    <w:rsid w:val="0033490F"/>
    <w:rsid w:val="00344A98"/>
    <w:rsid w:val="00345FE1"/>
    <w:rsid w:val="00390968"/>
    <w:rsid w:val="003B746B"/>
    <w:rsid w:val="003C3741"/>
    <w:rsid w:val="003D19FB"/>
    <w:rsid w:val="003D1AB9"/>
    <w:rsid w:val="003F7D09"/>
    <w:rsid w:val="004013B5"/>
    <w:rsid w:val="004016E1"/>
    <w:rsid w:val="00401A50"/>
    <w:rsid w:val="00407854"/>
    <w:rsid w:val="00416DDF"/>
    <w:rsid w:val="00437280"/>
    <w:rsid w:val="00442350"/>
    <w:rsid w:val="00450626"/>
    <w:rsid w:val="00456F46"/>
    <w:rsid w:val="0046582E"/>
    <w:rsid w:val="00470B96"/>
    <w:rsid w:val="00471B27"/>
    <w:rsid w:val="00482CFF"/>
    <w:rsid w:val="00497C83"/>
    <w:rsid w:val="00497F0E"/>
    <w:rsid w:val="004A2DCE"/>
    <w:rsid w:val="004A3800"/>
    <w:rsid w:val="004A7CD6"/>
    <w:rsid w:val="004C7886"/>
    <w:rsid w:val="004D4CA7"/>
    <w:rsid w:val="004D69B2"/>
    <w:rsid w:val="004E0E1B"/>
    <w:rsid w:val="004E373B"/>
    <w:rsid w:val="004E5CDD"/>
    <w:rsid w:val="004E7D5F"/>
    <w:rsid w:val="004F2F99"/>
    <w:rsid w:val="004F3532"/>
    <w:rsid w:val="0051091D"/>
    <w:rsid w:val="005305A0"/>
    <w:rsid w:val="00531BB0"/>
    <w:rsid w:val="00554906"/>
    <w:rsid w:val="00561F38"/>
    <w:rsid w:val="0057038B"/>
    <w:rsid w:val="00577FC3"/>
    <w:rsid w:val="005810AE"/>
    <w:rsid w:val="0058503A"/>
    <w:rsid w:val="00585FF3"/>
    <w:rsid w:val="005860A2"/>
    <w:rsid w:val="00586531"/>
    <w:rsid w:val="005A7ED1"/>
    <w:rsid w:val="005B441C"/>
    <w:rsid w:val="005B4A8B"/>
    <w:rsid w:val="005B73C0"/>
    <w:rsid w:val="005B73DA"/>
    <w:rsid w:val="005C3A42"/>
    <w:rsid w:val="005C6E4E"/>
    <w:rsid w:val="005D18C7"/>
    <w:rsid w:val="005D2B11"/>
    <w:rsid w:val="005F7A59"/>
    <w:rsid w:val="006026E8"/>
    <w:rsid w:val="00616977"/>
    <w:rsid w:val="00675468"/>
    <w:rsid w:val="00680809"/>
    <w:rsid w:val="0068306B"/>
    <w:rsid w:val="00683C43"/>
    <w:rsid w:val="006E16E1"/>
    <w:rsid w:val="006F02B2"/>
    <w:rsid w:val="007051F9"/>
    <w:rsid w:val="00706638"/>
    <w:rsid w:val="00713166"/>
    <w:rsid w:val="00720E5C"/>
    <w:rsid w:val="007373AD"/>
    <w:rsid w:val="0074561A"/>
    <w:rsid w:val="00792680"/>
    <w:rsid w:val="007A0644"/>
    <w:rsid w:val="007D3A7F"/>
    <w:rsid w:val="007E782D"/>
    <w:rsid w:val="007F2EE0"/>
    <w:rsid w:val="007F58B5"/>
    <w:rsid w:val="008020E3"/>
    <w:rsid w:val="008032CC"/>
    <w:rsid w:val="00807AE5"/>
    <w:rsid w:val="00814A9A"/>
    <w:rsid w:val="008449AE"/>
    <w:rsid w:val="00862CA1"/>
    <w:rsid w:val="00863B60"/>
    <w:rsid w:val="0087348A"/>
    <w:rsid w:val="00876614"/>
    <w:rsid w:val="00881B01"/>
    <w:rsid w:val="00886DCF"/>
    <w:rsid w:val="008903CF"/>
    <w:rsid w:val="00892586"/>
    <w:rsid w:val="00894E1E"/>
    <w:rsid w:val="008958A1"/>
    <w:rsid w:val="0089771E"/>
    <w:rsid w:val="008A50DF"/>
    <w:rsid w:val="008A589C"/>
    <w:rsid w:val="008C2A46"/>
    <w:rsid w:val="008D1F5B"/>
    <w:rsid w:val="009048EC"/>
    <w:rsid w:val="009110F6"/>
    <w:rsid w:val="00940D79"/>
    <w:rsid w:val="00954CA4"/>
    <w:rsid w:val="0096668F"/>
    <w:rsid w:val="00972D03"/>
    <w:rsid w:val="00992A54"/>
    <w:rsid w:val="009C6646"/>
    <w:rsid w:val="009D0B66"/>
    <w:rsid w:val="009D5A8F"/>
    <w:rsid w:val="009D7B76"/>
    <w:rsid w:val="009F72D7"/>
    <w:rsid w:val="00A0227A"/>
    <w:rsid w:val="00A14150"/>
    <w:rsid w:val="00A259FC"/>
    <w:rsid w:val="00A36A1E"/>
    <w:rsid w:val="00A42EC4"/>
    <w:rsid w:val="00A57DF7"/>
    <w:rsid w:val="00A6198E"/>
    <w:rsid w:val="00A71F59"/>
    <w:rsid w:val="00A770ED"/>
    <w:rsid w:val="00A83A94"/>
    <w:rsid w:val="00A92B8B"/>
    <w:rsid w:val="00A945A0"/>
    <w:rsid w:val="00AA350F"/>
    <w:rsid w:val="00AB625A"/>
    <w:rsid w:val="00AC0765"/>
    <w:rsid w:val="00AC394C"/>
    <w:rsid w:val="00AC3A7D"/>
    <w:rsid w:val="00AC48D5"/>
    <w:rsid w:val="00AE0C82"/>
    <w:rsid w:val="00AE19CD"/>
    <w:rsid w:val="00AF01A1"/>
    <w:rsid w:val="00B12304"/>
    <w:rsid w:val="00B23FCD"/>
    <w:rsid w:val="00B2417C"/>
    <w:rsid w:val="00B307FA"/>
    <w:rsid w:val="00B65183"/>
    <w:rsid w:val="00B67AD5"/>
    <w:rsid w:val="00B744AB"/>
    <w:rsid w:val="00B83F86"/>
    <w:rsid w:val="00B92F09"/>
    <w:rsid w:val="00BB0260"/>
    <w:rsid w:val="00BC1A41"/>
    <w:rsid w:val="00C001AB"/>
    <w:rsid w:val="00C04CC1"/>
    <w:rsid w:val="00C06F54"/>
    <w:rsid w:val="00C1076D"/>
    <w:rsid w:val="00C11E01"/>
    <w:rsid w:val="00C21519"/>
    <w:rsid w:val="00C24233"/>
    <w:rsid w:val="00C45F6E"/>
    <w:rsid w:val="00C47AC0"/>
    <w:rsid w:val="00C5038D"/>
    <w:rsid w:val="00C52DAD"/>
    <w:rsid w:val="00C62B06"/>
    <w:rsid w:val="00C644C9"/>
    <w:rsid w:val="00C71036"/>
    <w:rsid w:val="00C7263E"/>
    <w:rsid w:val="00C75EEC"/>
    <w:rsid w:val="00CA3B26"/>
    <w:rsid w:val="00CA5C69"/>
    <w:rsid w:val="00CB1CF0"/>
    <w:rsid w:val="00CD02BB"/>
    <w:rsid w:val="00CD19DD"/>
    <w:rsid w:val="00CE6EE1"/>
    <w:rsid w:val="00CF03F9"/>
    <w:rsid w:val="00CF1B9E"/>
    <w:rsid w:val="00CF79A7"/>
    <w:rsid w:val="00D02685"/>
    <w:rsid w:val="00D16A00"/>
    <w:rsid w:val="00D17C5C"/>
    <w:rsid w:val="00D215E0"/>
    <w:rsid w:val="00D23D72"/>
    <w:rsid w:val="00D33964"/>
    <w:rsid w:val="00D42BA3"/>
    <w:rsid w:val="00D52F8C"/>
    <w:rsid w:val="00D54401"/>
    <w:rsid w:val="00D62788"/>
    <w:rsid w:val="00D72EA8"/>
    <w:rsid w:val="00D90267"/>
    <w:rsid w:val="00D96CB3"/>
    <w:rsid w:val="00DC0683"/>
    <w:rsid w:val="00DC2DA2"/>
    <w:rsid w:val="00DC4179"/>
    <w:rsid w:val="00DE4E72"/>
    <w:rsid w:val="00DE7105"/>
    <w:rsid w:val="00E014F0"/>
    <w:rsid w:val="00E0577F"/>
    <w:rsid w:val="00E13805"/>
    <w:rsid w:val="00E3726C"/>
    <w:rsid w:val="00E46611"/>
    <w:rsid w:val="00E553E2"/>
    <w:rsid w:val="00E635BE"/>
    <w:rsid w:val="00E658ED"/>
    <w:rsid w:val="00E7567F"/>
    <w:rsid w:val="00E7731F"/>
    <w:rsid w:val="00E8754F"/>
    <w:rsid w:val="00E91D5C"/>
    <w:rsid w:val="00E9239B"/>
    <w:rsid w:val="00E94CC6"/>
    <w:rsid w:val="00EA14A2"/>
    <w:rsid w:val="00EB396C"/>
    <w:rsid w:val="00EB5D71"/>
    <w:rsid w:val="00EC47C8"/>
    <w:rsid w:val="00ED466E"/>
    <w:rsid w:val="00EE72E8"/>
    <w:rsid w:val="00EE7DA7"/>
    <w:rsid w:val="00EF40E9"/>
    <w:rsid w:val="00F067E4"/>
    <w:rsid w:val="00F3030C"/>
    <w:rsid w:val="00F43EF6"/>
    <w:rsid w:val="00F45577"/>
    <w:rsid w:val="00F53FC3"/>
    <w:rsid w:val="00F62814"/>
    <w:rsid w:val="00F63C59"/>
    <w:rsid w:val="00F65901"/>
    <w:rsid w:val="00F9290D"/>
    <w:rsid w:val="00F94D4A"/>
    <w:rsid w:val="00FA12EA"/>
    <w:rsid w:val="00FC3448"/>
    <w:rsid w:val="00FC6D7D"/>
    <w:rsid w:val="00FD3F00"/>
    <w:rsid w:val="00FE0BA6"/>
    <w:rsid w:val="00FF7D5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A039C"/>
  <w15:docId w15:val="{E6307230-6EA4-4942-8E17-70425E7D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020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2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936</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2017-03-30T12:23:00Z</dcterms:created>
  <dcterms:modified xsi:type="dcterms:W3CDTF">2017-07-18T13:45:00Z</dcterms:modified>
</cp:coreProperties>
</file>